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73A" w:rsidRPr="002257A4" w:rsidRDefault="004D5825" w:rsidP="00F9273A">
      <w:pPr>
        <w:spacing w:line="360" w:lineRule="auto"/>
        <w:jc w:val="center"/>
        <w:rPr>
          <w:rFonts w:ascii="宋体" w:eastAsia="宋体" w:hAnsi="宋体"/>
          <w:b/>
          <w:sz w:val="30"/>
          <w:szCs w:val="30"/>
        </w:rPr>
      </w:pPr>
      <w:r w:rsidRPr="002257A4">
        <w:rPr>
          <w:rFonts w:ascii="宋体" w:eastAsia="宋体" w:hAnsi="宋体" w:hint="eastAsia"/>
          <w:b/>
          <w:sz w:val="30"/>
          <w:szCs w:val="30"/>
        </w:rPr>
        <w:t>关于申报</w:t>
      </w:r>
      <w:r w:rsidRPr="002257A4">
        <w:rPr>
          <w:rFonts w:ascii="宋体" w:eastAsia="宋体" w:hAnsi="宋体"/>
          <w:b/>
          <w:sz w:val="30"/>
          <w:szCs w:val="30"/>
        </w:rPr>
        <w:t xml:space="preserve"> 2018 年度中国石油和化工自动化行业科学技术奖的通知</w:t>
      </w:r>
    </w:p>
    <w:p w:rsidR="006F688B" w:rsidRPr="00D321DA" w:rsidRDefault="00D321DA" w:rsidP="00F9273A">
      <w:pPr>
        <w:spacing w:line="360" w:lineRule="auto"/>
        <w:rPr>
          <w:rFonts w:ascii="宋体" w:eastAsia="宋体" w:hAnsi="宋体"/>
          <w:sz w:val="24"/>
          <w:szCs w:val="24"/>
        </w:rPr>
      </w:pPr>
      <w:r w:rsidRPr="00D321DA">
        <w:rPr>
          <w:rFonts w:ascii="宋体" w:eastAsia="宋体" w:hAnsi="宋体" w:hint="eastAsia"/>
          <w:sz w:val="24"/>
          <w:szCs w:val="24"/>
        </w:rPr>
        <w:t>各学院及相关项目组：</w:t>
      </w:r>
    </w:p>
    <w:p w:rsidR="006F688B" w:rsidRPr="006F688B" w:rsidRDefault="006F688B" w:rsidP="00D321DA">
      <w:pPr>
        <w:spacing w:line="360" w:lineRule="auto"/>
        <w:rPr>
          <w:rFonts w:ascii="宋体" w:eastAsia="宋体" w:hAnsi="宋体"/>
          <w:sz w:val="24"/>
          <w:szCs w:val="24"/>
        </w:rPr>
      </w:pPr>
      <w:r w:rsidRPr="006F688B">
        <w:rPr>
          <w:rFonts w:ascii="宋体" w:eastAsia="宋体" w:hAnsi="宋体" w:hint="eastAsia"/>
          <w:sz w:val="24"/>
          <w:szCs w:val="24"/>
        </w:rPr>
        <w:t xml:space="preserve">　　</w:t>
      </w:r>
      <w:r w:rsidR="002257A4" w:rsidRPr="002257A4">
        <w:rPr>
          <w:rFonts w:ascii="宋体" w:eastAsia="宋体" w:hAnsi="宋体"/>
          <w:sz w:val="24"/>
          <w:szCs w:val="24"/>
        </w:rPr>
        <w:t>中国石油和化工自动化行业科学技术奖</w:t>
      </w:r>
      <w:r w:rsidR="003F7310">
        <w:rPr>
          <w:rFonts w:ascii="宋体" w:eastAsia="宋体" w:hAnsi="宋体" w:hint="eastAsia"/>
          <w:sz w:val="24"/>
          <w:szCs w:val="24"/>
        </w:rPr>
        <w:t>旨在</w:t>
      </w:r>
      <w:r w:rsidR="002257A4" w:rsidRPr="002257A4">
        <w:rPr>
          <w:rFonts w:ascii="宋体" w:eastAsia="宋体" w:hAnsi="宋体"/>
          <w:sz w:val="24"/>
          <w:szCs w:val="24"/>
        </w:rPr>
        <w:t>表彰和鼓励在推动行业科技进步工作中做出突出贡献的集体和个人，由中国石油和化工自动化应用协会承办，每年度评审授奖一次。该奖是我国石油和化工领域最具影响力的少数几个享省部级待遇的科技奖项之一。为做好 2018 年度中国石油和化工自动化行业科学技术奖的推荐和申报工作，</w:t>
      </w:r>
      <w:r w:rsidRPr="006F688B">
        <w:rPr>
          <w:rFonts w:ascii="宋体" w:eastAsia="宋体" w:hAnsi="宋体"/>
          <w:sz w:val="24"/>
          <w:szCs w:val="24"/>
        </w:rPr>
        <w:t>现将有关事项通知如下：</w:t>
      </w:r>
    </w:p>
    <w:p w:rsidR="003E27B1" w:rsidRDefault="003E27B1" w:rsidP="003E27B1">
      <w:pPr>
        <w:spacing w:line="360" w:lineRule="auto"/>
        <w:ind w:firstLineChars="200" w:firstLine="482"/>
        <w:rPr>
          <w:rFonts w:ascii="宋体" w:eastAsia="宋体" w:hAnsi="宋体"/>
          <w:b/>
          <w:sz w:val="24"/>
          <w:szCs w:val="24"/>
        </w:rPr>
      </w:pPr>
      <w:r w:rsidRPr="003E27B1">
        <w:rPr>
          <w:rFonts w:ascii="宋体" w:eastAsia="宋体" w:hAnsi="宋体"/>
          <w:b/>
          <w:sz w:val="24"/>
          <w:szCs w:val="24"/>
        </w:rPr>
        <w:t xml:space="preserve">一、申报范围 </w:t>
      </w:r>
    </w:p>
    <w:p w:rsidR="00E82D0A" w:rsidRDefault="003E27B1" w:rsidP="003E27B1">
      <w:pPr>
        <w:spacing w:line="360" w:lineRule="auto"/>
        <w:ind w:firstLineChars="200" w:firstLine="480"/>
        <w:rPr>
          <w:rFonts w:ascii="宋体" w:eastAsia="宋体" w:hAnsi="宋体"/>
          <w:sz w:val="24"/>
          <w:szCs w:val="24"/>
        </w:rPr>
      </w:pPr>
      <w:r w:rsidRPr="003E27B1">
        <w:rPr>
          <w:rFonts w:ascii="宋体" w:eastAsia="宋体" w:hAnsi="宋体"/>
          <w:sz w:val="24"/>
          <w:szCs w:val="24"/>
        </w:rPr>
        <w:t>行业科技奖申报范围包括石油（含陆上和海洋油气勘探、开发和储运）和化学工业（含 石油化工、煤化工、盐化工、基础化工、医药化工、日用化工、生物化工、精细化工、橡胶 工业、化肥工业等有机化工和无机化工各行业）科学实验、科研开发、工程设计、物质采购、 施工建设、生产运营、运行维护、储运流通、经营销售、工程服务、教育培训等各领域，以 及科学管理、提质增效、节能减排、安全生产、优化运行、环境保护、健康防护等各方面所 涉及的理论和方法、技术与装备类成果，包括但不限于下列成果类型：</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1、具有原创性的技术发明类成果；</w:t>
      </w:r>
    </w:p>
    <w:p w:rsidR="00E82D0A" w:rsidRDefault="003E27B1" w:rsidP="003E27B1">
      <w:pPr>
        <w:spacing w:line="360" w:lineRule="auto"/>
        <w:ind w:firstLineChars="200" w:firstLine="480"/>
        <w:rPr>
          <w:rFonts w:ascii="宋体" w:eastAsia="宋体" w:hAnsi="宋体"/>
          <w:sz w:val="24"/>
          <w:szCs w:val="24"/>
        </w:rPr>
      </w:pPr>
      <w:r w:rsidRPr="003E27B1">
        <w:rPr>
          <w:rFonts w:ascii="宋体" w:eastAsia="宋体" w:hAnsi="宋体"/>
          <w:sz w:val="24"/>
          <w:szCs w:val="24"/>
        </w:rPr>
        <w:t>2、研究开发的新技术新产品类成果；</w:t>
      </w:r>
    </w:p>
    <w:p w:rsidR="00E82D0A" w:rsidRDefault="003E27B1" w:rsidP="003E27B1">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3、在科技成果的转化和推广过程中做出创造性贡献的转化推广类成果； </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4、在引进国外先进技术或装备的基础上消化、吸收和再创新类成果；</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5、集成创新类成果； </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6、具有创新性和先进性的基本建设、技术改造类成果； </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7、解决生产实际问题、行业共性或疑难问题的应用开发类成果；</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8、具有创新性和先进性的整体解决方案类成果； </w:t>
      </w:r>
    </w:p>
    <w:p w:rsidR="00E82D0A" w:rsidRDefault="003E27B1" w:rsidP="00E82D0A">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9、对行业发展有较大或重大支撑作用的基础研究或应用基础研究类成果； </w:t>
      </w:r>
    </w:p>
    <w:p w:rsidR="00E82D0A" w:rsidRDefault="003E27B1" w:rsidP="00E82D0A">
      <w:pPr>
        <w:spacing w:line="360" w:lineRule="auto"/>
        <w:ind w:leftChars="200" w:left="420"/>
        <w:rPr>
          <w:rFonts w:ascii="宋体" w:eastAsia="宋体" w:hAnsi="宋体"/>
          <w:sz w:val="24"/>
          <w:szCs w:val="24"/>
        </w:rPr>
      </w:pPr>
      <w:r w:rsidRPr="003E27B1">
        <w:rPr>
          <w:rFonts w:ascii="宋体" w:eastAsia="宋体" w:hAnsi="宋体"/>
          <w:sz w:val="24"/>
          <w:szCs w:val="24"/>
        </w:rPr>
        <w:t xml:space="preserve">10、中试试验、工程试验、先导试验等有较大或重大推广价值的试验示范类成果； </w:t>
      </w:r>
    </w:p>
    <w:p w:rsidR="00E82D0A" w:rsidRDefault="003E27B1" w:rsidP="00E82D0A">
      <w:pPr>
        <w:spacing w:line="360" w:lineRule="auto"/>
        <w:ind w:leftChars="200" w:left="420"/>
        <w:rPr>
          <w:rFonts w:ascii="宋体" w:eastAsia="宋体" w:hAnsi="宋体"/>
          <w:sz w:val="24"/>
          <w:szCs w:val="24"/>
        </w:rPr>
      </w:pPr>
      <w:r w:rsidRPr="003E27B1">
        <w:rPr>
          <w:rFonts w:ascii="宋体" w:eastAsia="宋体" w:hAnsi="宋体"/>
          <w:sz w:val="24"/>
          <w:szCs w:val="24"/>
        </w:rPr>
        <w:t>11、在科学实验、分析化验、技术监督检验、型式检验、计量测试、检定标定等方</w:t>
      </w:r>
    </w:p>
    <w:p w:rsidR="00BD3A8E" w:rsidRDefault="003E27B1" w:rsidP="00BD3A8E">
      <w:pPr>
        <w:spacing w:line="360" w:lineRule="auto"/>
        <w:rPr>
          <w:rFonts w:ascii="宋体" w:eastAsia="宋体" w:hAnsi="宋体"/>
          <w:sz w:val="24"/>
          <w:szCs w:val="24"/>
        </w:rPr>
      </w:pPr>
      <w:r w:rsidRPr="003E27B1">
        <w:rPr>
          <w:rFonts w:ascii="宋体" w:eastAsia="宋体" w:hAnsi="宋体"/>
          <w:sz w:val="24"/>
          <w:szCs w:val="24"/>
        </w:rPr>
        <w:t xml:space="preserve">面的 理论和方法、技术与装备类成果； </w:t>
      </w:r>
    </w:p>
    <w:p w:rsidR="00BD3A8E" w:rsidRDefault="003E27B1" w:rsidP="00BD3A8E">
      <w:pPr>
        <w:spacing w:line="360" w:lineRule="auto"/>
        <w:ind w:firstLineChars="200" w:firstLine="480"/>
        <w:rPr>
          <w:rFonts w:ascii="宋体" w:eastAsia="宋体" w:hAnsi="宋体"/>
          <w:sz w:val="24"/>
          <w:szCs w:val="24"/>
        </w:rPr>
      </w:pPr>
      <w:r w:rsidRPr="003E27B1">
        <w:rPr>
          <w:rFonts w:ascii="宋体" w:eastAsia="宋体" w:hAnsi="宋体"/>
          <w:sz w:val="24"/>
          <w:szCs w:val="24"/>
        </w:rPr>
        <w:t>12、标准规范、图书著作（包括科普书、专著、教科书等）、电子出版物、科技论</w:t>
      </w:r>
      <w:r w:rsidRPr="003E27B1">
        <w:rPr>
          <w:rFonts w:ascii="宋体" w:eastAsia="宋体" w:hAnsi="宋体"/>
          <w:sz w:val="24"/>
          <w:szCs w:val="24"/>
        </w:rPr>
        <w:lastRenderedPageBreak/>
        <w:t>文类成果；</w:t>
      </w:r>
    </w:p>
    <w:p w:rsidR="00BD3A8E" w:rsidRDefault="003E27B1" w:rsidP="00BD3A8E">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13、工业化和信息化深度融合类成果； </w:t>
      </w:r>
    </w:p>
    <w:p w:rsidR="00BD3A8E" w:rsidRDefault="003E27B1" w:rsidP="00BD3A8E">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14、涉及安全、环保、健康、教育、基础等方面的公益类成果； </w:t>
      </w:r>
    </w:p>
    <w:p w:rsidR="00BD3A8E" w:rsidRDefault="003E27B1" w:rsidP="00BD3A8E">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15、在决策科学化、管理现代化、提高管理和决策的效率和水平方面具有创新性和先进 性的管理类成果和软科学成果； </w:t>
      </w:r>
    </w:p>
    <w:p w:rsidR="003E27B1" w:rsidRPr="003E27B1" w:rsidRDefault="003E27B1" w:rsidP="00BD3A8E">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16、为推进行业智能制造战略，在智能科研、智能实验、智能设计、智能采购、智能工程、智能生产、智能运维、智能销售、智能流通、智能服务、智能电力（供配电）、智能通信、智能装备、智能管网、智能教育、智能培训、智能办公、智能管理、智能工厂、智慧油田、智慧园区等方面所涉及的理论和方法、技术与装备类成果。 </w:t>
      </w:r>
    </w:p>
    <w:p w:rsidR="003E27B1" w:rsidRDefault="003E27B1" w:rsidP="003E27B1">
      <w:pPr>
        <w:spacing w:line="360" w:lineRule="auto"/>
        <w:ind w:firstLineChars="200" w:firstLine="482"/>
        <w:rPr>
          <w:rFonts w:ascii="宋体" w:eastAsia="宋体" w:hAnsi="宋体"/>
          <w:b/>
          <w:sz w:val="24"/>
          <w:szCs w:val="24"/>
        </w:rPr>
      </w:pPr>
      <w:r w:rsidRPr="003E27B1">
        <w:rPr>
          <w:rFonts w:ascii="宋体" w:eastAsia="宋体" w:hAnsi="宋体"/>
          <w:b/>
          <w:sz w:val="24"/>
          <w:szCs w:val="24"/>
        </w:rPr>
        <w:t xml:space="preserve">二、申报对象 </w:t>
      </w:r>
    </w:p>
    <w:p w:rsidR="003E27B1" w:rsidRPr="003E27B1" w:rsidRDefault="003E27B1" w:rsidP="003E27B1">
      <w:pPr>
        <w:spacing w:line="360" w:lineRule="auto"/>
        <w:ind w:firstLineChars="200" w:firstLine="480"/>
        <w:rPr>
          <w:rFonts w:ascii="宋体" w:eastAsia="宋体" w:hAnsi="宋体"/>
          <w:sz w:val="24"/>
          <w:szCs w:val="24"/>
        </w:rPr>
      </w:pPr>
      <w:r w:rsidRPr="003E27B1">
        <w:rPr>
          <w:rFonts w:ascii="宋体" w:eastAsia="宋体" w:hAnsi="宋体"/>
          <w:sz w:val="24"/>
          <w:szCs w:val="24"/>
        </w:rPr>
        <w:t>凡从事申报范围相关业务的企事业单位（包括：石油和化工行业企业、科研院所、设计</w:t>
      </w:r>
      <w:bookmarkStart w:id="0" w:name="_GoBack"/>
      <w:bookmarkEnd w:id="0"/>
      <w:r w:rsidRPr="003E27B1">
        <w:rPr>
          <w:rFonts w:ascii="宋体" w:eastAsia="宋体" w:hAnsi="宋体"/>
          <w:sz w:val="24"/>
          <w:szCs w:val="24"/>
        </w:rPr>
        <w:t xml:space="preserve">院、工程公司；大专院校；民营企业、外商独资合资企业、中央和地方企业；相关技术产品和服务供应商等）、社会组织均可申报。 </w:t>
      </w:r>
    </w:p>
    <w:p w:rsidR="003E27B1" w:rsidRDefault="003E27B1" w:rsidP="003E27B1">
      <w:pPr>
        <w:spacing w:line="360" w:lineRule="auto"/>
        <w:ind w:firstLineChars="200" w:firstLine="482"/>
        <w:rPr>
          <w:rFonts w:ascii="宋体" w:eastAsia="宋体" w:hAnsi="宋体"/>
          <w:b/>
          <w:sz w:val="24"/>
          <w:szCs w:val="24"/>
        </w:rPr>
      </w:pPr>
      <w:r w:rsidRPr="003E27B1">
        <w:rPr>
          <w:rFonts w:ascii="宋体" w:eastAsia="宋体" w:hAnsi="宋体"/>
          <w:b/>
          <w:sz w:val="24"/>
          <w:szCs w:val="24"/>
        </w:rPr>
        <w:t xml:space="preserve">三、可申报的奖种 </w:t>
      </w:r>
    </w:p>
    <w:p w:rsidR="00BD3A8E" w:rsidRDefault="003E27B1" w:rsidP="003E27B1">
      <w:pPr>
        <w:spacing w:line="360" w:lineRule="auto"/>
        <w:ind w:firstLineChars="200" w:firstLine="480"/>
        <w:rPr>
          <w:rFonts w:ascii="宋体" w:eastAsia="宋体" w:hAnsi="宋体"/>
          <w:sz w:val="24"/>
          <w:szCs w:val="24"/>
        </w:rPr>
      </w:pPr>
      <w:r w:rsidRPr="003E27B1">
        <w:rPr>
          <w:rFonts w:ascii="宋体" w:eastAsia="宋体" w:hAnsi="宋体"/>
          <w:sz w:val="24"/>
          <w:szCs w:val="24"/>
        </w:rPr>
        <w:t xml:space="preserve">本年度可以申报“技术发明奖”、“科技进步奖”、“科技成就奖”、“杰出科技人才奖”等 四个奖种。“技术发明奖”和“科技进步奖”分别设特等、一等、二等、三等奖；“科技成就奖”和“杰出科技人才奖”两个人物奖不分奖励等级。 </w:t>
      </w:r>
    </w:p>
    <w:p w:rsidR="00BD3A8E" w:rsidRPr="00BD3A8E" w:rsidRDefault="003E27B1" w:rsidP="003E27B1">
      <w:pPr>
        <w:spacing w:line="360" w:lineRule="auto"/>
        <w:ind w:firstLineChars="200" w:firstLine="482"/>
        <w:rPr>
          <w:rFonts w:ascii="宋体" w:eastAsia="宋体" w:hAnsi="宋体"/>
          <w:b/>
          <w:sz w:val="24"/>
          <w:szCs w:val="24"/>
        </w:rPr>
      </w:pPr>
      <w:r w:rsidRPr="00BD3A8E">
        <w:rPr>
          <w:rFonts w:ascii="宋体" w:eastAsia="宋体" w:hAnsi="宋体"/>
          <w:b/>
          <w:sz w:val="24"/>
          <w:szCs w:val="24"/>
        </w:rPr>
        <w:t>四、申报</w:t>
      </w:r>
      <w:r w:rsidR="00545E1F">
        <w:rPr>
          <w:rFonts w:ascii="宋体" w:eastAsia="宋体" w:hAnsi="宋体" w:hint="eastAsia"/>
          <w:b/>
          <w:sz w:val="24"/>
          <w:szCs w:val="24"/>
        </w:rPr>
        <w:t>要求</w:t>
      </w:r>
    </w:p>
    <w:p w:rsidR="00FB3D3F" w:rsidRDefault="003E27B1" w:rsidP="00FB3D3F">
      <w:pPr>
        <w:spacing w:line="360" w:lineRule="auto"/>
        <w:ind w:firstLineChars="200" w:firstLine="480"/>
        <w:rPr>
          <w:rFonts w:ascii="宋体" w:eastAsia="宋体" w:hAnsi="宋体" w:hint="eastAsia"/>
          <w:sz w:val="24"/>
          <w:szCs w:val="24"/>
        </w:rPr>
      </w:pPr>
      <w:r w:rsidRPr="003E27B1">
        <w:rPr>
          <w:rFonts w:ascii="宋体" w:eastAsia="宋体" w:hAnsi="宋体"/>
          <w:sz w:val="24"/>
          <w:szCs w:val="24"/>
        </w:rPr>
        <w:t>申报</w:t>
      </w:r>
      <w:r w:rsidR="00545E1F">
        <w:rPr>
          <w:rFonts w:ascii="宋体" w:eastAsia="宋体" w:hAnsi="宋体" w:hint="eastAsia"/>
          <w:sz w:val="24"/>
          <w:szCs w:val="24"/>
        </w:rPr>
        <w:t>项目组</w:t>
      </w:r>
      <w:r w:rsidRPr="003E27B1">
        <w:rPr>
          <w:rFonts w:ascii="宋体" w:eastAsia="宋体" w:hAnsi="宋体"/>
          <w:sz w:val="24"/>
          <w:szCs w:val="24"/>
        </w:rPr>
        <w:t>填写“2018 年度中国石油和化工自动化行业科学技术奖推荐申请表1或2”（见附件，以下简称“申请表”），并于6月</w:t>
      </w:r>
      <w:r w:rsidR="00545E1F">
        <w:rPr>
          <w:rFonts w:ascii="宋体" w:eastAsia="宋体" w:hAnsi="宋体"/>
          <w:sz w:val="24"/>
          <w:szCs w:val="24"/>
        </w:rPr>
        <w:t>8</w:t>
      </w:r>
      <w:r w:rsidRPr="003E27B1">
        <w:rPr>
          <w:rFonts w:ascii="宋体" w:eastAsia="宋体" w:hAnsi="宋体"/>
          <w:sz w:val="24"/>
          <w:szCs w:val="24"/>
        </w:rPr>
        <w:t>日前将电子版</w:t>
      </w:r>
      <w:r w:rsidR="00545E1F">
        <w:rPr>
          <w:rFonts w:ascii="宋体" w:eastAsia="宋体" w:hAnsi="宋体" w:hint="eastAsia"/>
          <w:sz w:val="24"/>
          <w:szCs w:val="24"/>
        </w:rPr>
        <w:t>发</w:t>
      </w:r>
      <w:r w:rsidRPr="003E27B1">
        <w:rPr>
          <w:rFonts w:ascii="宋体" w:eastAsia="宋体" w:hAnsi="宋体"/>
          <w:sz w:val="24"/>
          <w:szCs w:val="24"/>
        </w:rPr>
        <w:t>送</w:t>
      </w:r>
      <w:r w:rsidR="00545E1F">
        <w:rPr>
          <w:rFonts w:ascii="宋体" w:eastAsia="宋体" w:hAnsi="宋体" w:hint="eastAsia"/>
          <w:sz w:val="24"/>
          <w:szCs w:val="24"/>
        </w:rPr>
        <w:t>至科技处邮箱：</w:t>
      </w:r>
      <w:hyperlink r:id="rId7" w:history="1">
        <w:r w:rsidR="009B65C6" w:rsidRPr="0088323A">
          <w:rPr>
            <w:rStyle w:val="a6"/>
            <w:rFonts w:ascii="宋体" w:eastAsia="宋体" w:hAnsi="宋体" w:hint="eastAsia"/>
            <w:sz w:val="24"/>
            <w:szCs w:val="24"/>
          </w:rPr>
          <w:t>kjc@shou.edu.cn</w:t>
        </w:r>
      </w:hyperlink>
      <w:r w:rsidR="009B65C6">
        <w:rPr>
          <w:rFonts w:ascii="宋体" w:eastAsia="宋体" w:hAnsi="宋体" w:hint="eastAsia"/>
          <w:sz w:val="24"/>
          <w:szCs w:val="24"/>
        </w:rPr>
        <w:t>，</w:t>
      </w:r>
      <w:r w:rsidR="00EC46F9">
        <w:rPr>
          <w:rFonts w:ascii="宋体" w:eastAsia="宋体" w:hAnsi="宋体" w:hint="eastAsia"/>
          <w:sz w:val="24"/>
          <w:szCs w:val="24"/>
        </w:rPr>
        <w:t>由</w:t>
      </w:r>
      <w:r w:rsidR="009B65C6">
        <w:rPr>
          <w:rFonts w:ascii="宋体" w:eastAsia="宋体" w:hAnsi="宋体" w:hint="eastAsia"/>
          <w:sz w:val="24"/>
          <w:szCs w:val="24"/>
        </w:rPr>
        <w:t>科技处统一报送</w:t>
      </w:r>
      <w:r w:rsidR="00EC46F9">
        <w:rPr>
          <w:rFonts w:ascii="宋体" w:eastAsia="宋体" w:hAnsi="宋体" w:hint="eastAsia"/>
          <w:sz w:val="24"/>
          <w:szCs w:val="24"/>
        </w:rPr>
        <w:t>，</w:t>
      </w:r>
      <w:r w:rsidR="00545E1F" w:rsidRPr="00545E1F">
        <w:rPr>
          <w:rFonts w:ascii="宋体" w:eastAsia="宋体" w:hAnsi="宋体" w:hint="eastAsia"/>
          <w:sz w:val="24"/>
          <w:szCs w:val="24"/>
        </w:rPr>
        <w:t>逾期不予受理。</w:t>
      </w:r>
    </w:p>
    <w:p w:rsidR="008E1DD3" w:rsidRPr="008E1DD3" w:rsidRDefault="00FB3D3F" w:rsidP="00377CD9">
      <w:pPr>
        <w:spacing w:line="360" w:lineRule="auto"/>
        <w:rPr>
          <w:rFonts w:ascii="宋体" w:eastAsia="宋体" w:hAnsi="宋体"/>
          <w:b/>
          <w:sz w:val="24"/>
          <w:szCs w:val="24"/>
        </w:rPr>
      </w:pPr>
      <w:r>
        <w:rPr>
          <w:rFonts w:ascii="宋体" w:eastAsia="宋体" w:hAnsi="宋体" w:hint="eastAsia"/>
          <w:sz w:val="24"/>
          <w:szCs w:val="24"/>
        </w:rPr>
        <w:t xml:space="preserve">    </w:t>
      </w:r>
      <w:r w:rsidR="003F4C8A">
        <w:rPr>
          <w:rFonts w:ascii="宋体" w:eastAsia="宋体" w:hAnsi="宋体" w:hint="eastAsia"/>
          <w:b/>
          <w:sz w:val="24"/>
          <w:szCs w:val="24"/>
        </w:rPr>
        <w:t>五</w:t>
      </w:r>
      <w:r w:rsidR="006F688B" w:rsidRPr="00BF736B">
        <w:rPr>
          <w:rFonts w:ascii="宋体" w:eastAsia="宋体" w:hAnsi="宋体" w:hint="eastAsia"/>
          <w:b/>
          <w:sz w:val="24"/>
          <w:szCs w:val="24"/>
        </w:rPr>
        <w:t>、</w:t>
      </w:r>
      <w:r w:rsidR="008E1DD3" w:rsidRPr="008E1DD3">
        <w:rPr>
          <w:rFonts w:ascii="宋体" w:eastAsia="宋体" w:hAnsi="宋体" w:hint="eastAsia"/>
          <w:b/>
          <w:sz w:val="24"/>
          <w:szCs w:val="24"/>
        </w:rPr>
        <w:t>联系方式</w:t>
      </w:r>
    </w:p>
    <w:p w:rsidR="008E1DD3" w:rsidRDefault="008E1DD3" w:rsidP="008E1DD3">
      <w:pPr>
        <w:spacing w:line="360" w:lineRule="auto"/>
        <w:ind w:firstLine="480"/>
        <w:rPr>
          <w:rFonts w:ascii="宋体" w:eastAsia="宋体" w:hAnsi="宋体"/>
          <w:sz w:val="24"/>
          <w:szCs w:val="24"/>
        </w:rPr>
      </w:pPr>
      <w:r w:rsidRPr="008E1DD3">
        <w:rPr>
          <w:rFonts w:ascii="宋体" w:eastAsia="宋体" w:hAnsi="宋体" w:hint="eastAsia"/>
          <w:sz w:val="24"/>
          <w:szCs w:val="24"/>
        </w:rPr>
        <w:t>联系人：</w:t>
      </w:r>
      <w:r>
        <w:rPr>
          <w:rFonts w:ascii="宋体" w:eastAsia="宋体" w:hAnsi="宋体" w:hint="eastAsia"/>
          <w:sz w:val="24"/>
          <w:szCs w:val="24"/>
        </w:rPr>
        <w:t>陈媛媛、周婷婷</w:t>
      </w:r>
    </w:p>
    <w:p w:rsidR="006671D8" w:rsidRDefault="008E1DD3" w:rsidP="00E55F63">
      <w:pPr>
        <w:spacing w:line="360" w:lineRule="auto"/>
        <w:ind w:firstLine="480"/>
        <w:rPr>
          <w:rFonts w:ascii="宋体" w:eastAsia="宋体" w:hAnsi="宋体"/>
          <w:sz w:val="24"/>
          <w:szCs w:val="24"/>
        </w:rPr>
      </w:pPr>
      <w:r>
        <w:rPr>
          <w:rFonts w:ascii="宋体" w:eastAsia="宋体" w:hAnsi="宋体" w:hint="eastAsia"/>
          <w:sz w:val="24"/>
          <w:szCs w:val="24"/>
        </w:rPr>
        <w:t>联系</w:t>
      </w:r>
      <w:r w:rsidRPr="008E1DD3">
        <w:rPr>
          <w:rFonts w:ascii="宋体" w:eastAsia="宋体" w:hAnsi="宋体"/>
          <w:sz w:val="24"/>
          <w:szCs w:val="24"/>
        </w:rPr>
        <w:t>电话：0</w:t>
      </w:r>
      <w:r>
        <w:rPr>
          <w:rFonts w:ascii="宋体" w:eastAsia="宋体" w:hAnsi="宋体"/>
          <w:sz w:val="24"/>
          <w:szCs w:val="24"/>
        </w:rPr>
        <w:t>21</w:t>
      </w:r>
      <w:r w:rsidRPr="008E1DD3">
        <w:rPr>
          <w:rFonts w:ascii="宋体" w:eastAsia="宋体" w:hAnsi="宋体"/>
          <w:sz w:val="24"/>
          <w:szCs w:val="24"/>
        </w:rPr>
        <w:t>-6</w:t>
      </w:r>
      <w:r>
        <w:rPr>
          <w:rFonts w:ascii="宋体" w:eastAsia="宋体" w:hAnsi="宋体"/>
          <w:sz w:val="24"/>
          <w:szCs w:val="24"/>
        </w:rPr>
        <w:t>1900066</w:t>
      </w:r>
    </w:p>
    <w:p w:rsidR="00E55F63" w:rsidRPr="00E55F63" w:rsidRDefault="00E55F63" w:rsidP="00E55F63">
      <w:pPr>
        <w:spacing w:line="360" w:lineRule="auto"/>
        <w:rPr>
          <w:rFonts w:ascii="宋体" w:eastAsia="宋体" w:hAnsi="宋体"/>
          <w:color w:val="333333"/>
          <w:sz w:val="24"/>
          <w:szCs w:val="24"/>
          <w:shd w:val="clear" w:color="auto" w:fill="FFFFFF"/>
        </w:rPr>
      </w:pPr>
    </w:p>
    <w:p w:rsidR="00FA0815" w:rsidRDefault="00FA0815" w:rsidP="00FB3D3F">
      <w:pPr>
        <w:spacing w:line="360" w:lineRule="auto"/>
        <w:jc w:val="right"/>
        <w:rPr>
          <w:rFonts w:ascii="宋体" w:eastAsia="宋体" w:hAnsi="宋体"/>
          <w:sz w:val="24"/>
          <w:szCs w:val="24"/>
        </w:rPr>
      </w:pPr>
      <w:r>
        <w:rPr>
          <w:rFonts w:ascii="宋体" w:eastAsia="宋体" w:hAnsi="宋体" w:hint="eastAsia"/>
          <w:sz w:val="24"/>
          <w:szCs w:val="24"/>
        </w:rPr>
        <w:t>上海海洋大学</w:t>
      </w:r>
    </w:p>
    <w:p w:rsidR="00FA0815" w:rsidRDefault="00FA0815" w:rsidP="00FB3D3F">
      <w:pPr>
        <w:spacing w:line="360" w:lineRule="auto"/>
        <w:jc w:val="right"/>
        <w:rPr>
          <w:rFonts w:ascii="宋体" w:eastAsia="宋体" w:hAnsi="宋体"/>
          <w:sz w:val="24"/>
          <w:szCs w:val="24"/>
        </w:rPr>
      </w:pPr>
      <w:r>
        <w:rPr>
          <w:rFonts w:ascii="宋体" w:eastAsia="宋体" w:hAnsi="宋体" w:hint="eastAsia"/>
          <w:sz w:val="24"/>
          <w:szCs w:val="24"/>
        </w:rPr>
        <w:t>科技处</w:t>
      </w:r>
    </w:p>
    <w:p w:rsidR="00FA0815" w:rsidRDefault="003F4C8A" w:rsidP="00FB3D3F">
      <w:pPr>
        <w:spacing w:line="360" w:lineRule="auto"/>
        <w:jc w:val="right"/>
        <w:rPr>
          <w:rFonts w:ascii="宋体" w:eastAsia="宋体" w:hAnsi="宋体"/>
          <w:sz w:val="24"/>
          <w:szCs w:val="24"/>
        </w:rPr>
      </w:pPr>
      <w:r>
        <w:rPr>
          <w:rFonts w:ascii="宋体" w:eastAsia="宋体" w:hAnsi="宋体" w:hint="eastAsia"/>
          <w:sz w:val="24"/>
          <w:szCs w:val="24"/>
        </w:rPr>
        <w:t>2018年</w:t>
      </w:r>
      <w:r>
        <w:rPr>
          <w:rFonts w:ascii="宋体" w:eastAsia="宋体" w:hAnsi="宋体"/>
          <w:sz w:val="24"/>
          <w:szCs w:val="24"/>
        </w:rPr>
        <w:t>5</w:t>
      </w:r>
      <w:r w:rsidR="00FA0815">
        <w:rPr>
          <w:rFonts w:ascii="宋体" w:eastAsia="宋体" w:hAnsi="宋体" w:hint="eastAsia"/>
          <w:sz w:val="24"/>
          <w:szCs w:val="24"/>
        </w:rPr>
        <w:t>月2日</w:t>
      </w:r>
    </w:p>
    <w:sectPr w:rsidR="00FA0815" w:rsidSect="00703507">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701" w:left="141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3BB" w:rsidRDefault="009D23BB" w:rsidP="00E55F63">
      <w:r>
        <w:separator/>
      </w:r>
    </w:p>
  </w:endnote>
  <w:endnote w:type="continuationSeparator" w:id="1">
    <w:p w:rsidR="009D23BB" w:rsidRDefault="009D23BB" w:rsidP="00E55F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D3F" w:rsidRDefault="00FB3D3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D3F" w:rsidRDefault="00FB3D3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D3F" w:rsidRDefault="00FB3D3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3BB" w:rsidRDefault="009D23BB" w:rsidP="00E55F63">
      <w:r>
        <w:separator/>
      </w:r>
    </w:p>
  </w:footnote>
  <w:footnote w:type="continuationSeparator" w:id="1">
    <w:p w:rsidR="009D23BB" w:rsidRDefault="009D23BB" w:rsidP="00E55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F63" w:rsidRDefault="00E55F63">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F63" w:rsidRDefault="00E55F63" w:rsidP="00FB3D3F">
    <w:pPr>
      <w:pStyle w:val="a5"/>
      <w:pBdr>
        <w:bottom w:val="none" w:sz="0" w:space="0" w:color="auto"/>
      </w:pBdr>
      <w:ind w:firstLine="360"/>
      <w:pPrChange w:id="1" w:author="P" w:date="2018-05-02T09:46:00Z">
        <w:pPr>
          <w:pStyle w:val="a5"/>
          <w:ind w:firstLine="360"/>
        </w:pPr>
      </w:pPrChang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F63" w:rsidRDefault="00E55F63">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1"/>
      <w:numFmt w:val="chineseCounting"/>
      <w:suff w:val="nothing"/>
      <w:lvlText w:val="%1、"/>
      <w:lvlJc w:val="left"/>
    </w:lvl>
  </w:abstractNum>
  <w:abstractNum w:abstractNumId="1">
    <w:nsid w:val="75662D5C"/>
    <w:multiLevelType w:val="hybridMultilevel"/>
    <w:tmpl w:val="C6B80042"/>
    <w:lvl w:ilvl="0" w:tplc="36CC9752">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2A6F"/>
    <w:rsid w:val="00003ED5"/>
    <w:rsid w:val="00092021"/>
    <w:rsid w:val="000D4C47"/>
    <w:rsid w:val="001E313E"/>
    <w:rsid w:val="002001E3"/>
    <w:rsid w:val="002119BF"/>
    <w:rsid w:val="002257A4"/>
    <w:rsid w:val="002D1100"/>
    <w:rsid w:val="002D486D"/>
    <w:rsid w:val="00327D72"/>
    <w:rsid w:val="00377CD9"/>
    <w:rsid w:val="003C6F46"/>
    <w:rsid w:val="003E27B1"/>
    <w:rsid w:val="003F4C8A"/>
    <w:rsid w:val="003F7310"/>
    <w:rsid w:val="004D0C74"/>
    <w:rsid w:val="004D5825"/>
    <w:rsid w:val="00520D45"/>
    <w:rsid w:val="00545E1F"/>
    <w:rsid w:val="00657093"/>
    <w:rsid w:val="006671D8"/>
    <w:rsid w:val="006F3734"/>
    <w:rsid w:val="006F688B"/>
    <w:rsid w:val="00703507"/>
    <w:rsid w:val="00713D3E"/>
    <w:rsid w:val="00742E05"/>
    <w:rsid w:val="007443CD"/>
    <w:rsid w:val="00790171"/>
    <w:rsid w:val="00790800"/>
    <w:rsid w:val="007F7C4D"/>
    <w:rsid w:val="00816E0E"/>
    <w:rsid w:val="00886A05"/>
    <w:rsid w:val="008D19AF"/>
    <w:rsid w:val="008E1BC1"/>
    <w:rsid w:val="008E1DD3"/>
    <w:rsid w:val="00994D8D"/>
    <w:rsid w:val="009B65C6"/>
    <w:rsid w:val="009D23BB"/>
    <w:rsid w:val="009F51B6"/>
    <w:rsid w:val="00A16761"/>
    <w:rsid w:val="00A22443"/>
    <w:rsid w:val="00A80952"/>
    <w:rsid w:val="00AE78D2"/>
    <w:rsid w:val="00B140C8"/>
    <w:rsid w:val="00B62157"/>
    <w:rsid w:val="00B62A41"/>
    <w:rsid w:val="00BA0321"/>
    <w:rsid w:val="00BA5E72"/>
    <w:rsid w:val="00BD3A8E"/>
    <w:rsid w:val="00BD4E92"/>
    <w:rsid w:val="00BF736B"/>
    <w:rsid w:val="00C04714"/>
    <w:rsid w:val="00C3023A"/>
    <w:rsid w:val="00C925FD"/>
    <w:rsid w:val="00CA1E3A"/>
    <w:rsid w:val="00CB4896"/>
    <w:rsid w:val="00CD2A6F"/>
    <w:rsid w:val="00D321DA"/>
    <w:rsid w:val="00D96E74"/>
    <w:rsid w:val="00DB099E"/>
    <w:rsid w:val="00DC0317"/>
    <w:rsid w:val="00E55F63"/>
    <w:rsid w:val="00E82D0A"/>
    <w:rsid w:val="00EC46F9"/>
    <w:rsid w:val="00EF6BBB"/>
    <w:rsid w:val="00F03081"/>
    <w:rsid w:val="00F72709"/>
    <w:rsid w:val="00F9273A"/>
    <w:rsid w:val="00FA0815"/>
    <w:rsid w:val="00FA7D6A"/>
    <w:rsid w:val="00FB3D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0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F51B6"/>
    <w:pPr>
      <w:ind w:leftChars="2500" w:left="100"/>
    </w:pPr>
  </w:style>
  <w:style w:type="character" w:customStyle="1" w:styleId="Char">
    <w:name w:val="日期 Char"/>
    <w:basedOn w:val="a0"/>
    <w:link w:val="a3"/>
    <w:uiPriority w:val="99"/>
    <w:semiHidden/>
    <w:rsid w:val="009F51B6"/>
  </w:style>
  <w:style w:type="paragraph" w:styleId="a4">
    <w:name w:val="footer"/>
    <w:basedOn w:val="a"/>
    <w:link w:val="Char0"/>
    <w:uiPriority w:val="99"/>
    <w:unhideWhenUsed/>
    <w:rsid w:val="009F51B6"/>
    <w:pPr>
      <w:tabs>
        <w:tab w:val="center" w:pos="4153"/>
        <w:tab w:val="right" w:pos="8306"/>
      </w:tabs>
      <w:snapToGrid w:val="0"/>
      <w:jc w:val="left"/>
    </w:pPr>
    <w:rPr>
      <w:sz w:val="18"/>
      <w:szCs w:val="18"/>
    </w:rPr>
  </w:style>
  <w:style w:type="character" w:customStyle="1" w:styleId="Char0">
    <w:name w:val="页脚 Char"/>
    <w:basedOn w:val="a0"/>
    <w:link w:val="a4"/>
    <w:uiPriority w:val="99"/>
    <w:rsid w:val="009F51B6"/>
    <w:rPr>
      <w:sz w:val="18"/>
      <w:szCs w:val="18"/>
    </w:rPr>
  </w:style>
  <w:style w:type="paragraph" w:styleId="a5">
    <w:name w:val="header"/>
    <w:basedOn w:val="a"/>
    <w:link w:val="Char1"/>
    <w:uiPriority w:val="99"/>
    <w:unhideWhenUsed/>
    <w:rsid w:val="009F51B6"/>
    <w:pPr>
      <w:pBdr>
        <w:bottom w:val="single" w:sz="6" w:space="1" w:color="auto"/>
      </w:pBdr>
      <w:tabs>
        <w:tab w:val="center" w:pos="4153"/>
        <w:tab w:val="right" w:pos="8306"/>
      </w:tabs>
      <w:snapToGrid w:val="0"/>
      <w:spacing w:line="240" w:lineRule="atLeast"/>
      <w:ind w:firstLineChars="200" w:firstLine="200"/>
      <w:jc w:val="center"/>
    </w:pPr>
    <w:rPr>
      <w:rFonts w:ascii="Calibri" w:eastAsia="宋体" w:hAnsi="Calibri" w:cs="Times New Roman"/>
      <w:sz w:val="18"/>
      <w:szCs w:val="18"/>
    </w:rPr>
  </w:style>
  <w:style w:type="character" w:customStyle="1" w:styleId="Char1">
    <w:name w:val="页眉 Char"/>
    <w:basedOn w:val="a0"/>
    <w:link w:val="a5"/>
    <w:uiPriority w:val="99"/>
    <w:rsid w:val="009F51B6"/>
    <w:rPr>
      <w:rFonts w:ascii="Calibri" w:eastAsia="宋体" w:hAnsi="Calibri" w:cs="Times New Roman"/>
      <w:sz w:val="18"/>
      <w:szCs w:val="18"/>
    </w:rPr>
  </w:style>
  <w:style w:type="character" w:styleId="a6">
    <w:name w:val="Hyperlink"/>
    <w:basedOn w:val="a0"/>
    <w:uiPriority w:val="99"/>
    <w:unhideWhenUsed/>
    <w:rsid w:val="00E55F63"/>
    <w:rPr>
      <w:color w:val="0000FF"/>
      <w:u w:val="single"/>
    </w:rPr>
  </w:style>
  <w:style w:type="character" w:styleId="a7">
    <w:name w:val="FollowedHyperlink"/>
    <w:basedOn w:val="a0"/>
    <w:uiPriority w:val="99"/>
    <w:semiHidden/>
    <w:unhideWhenUsed/>
    <w:rsid w:val="00E55F63"/>
    <w:rPr>
      <w:color w:val="954F72" w:themeColor="followedHyperlink"/>
      <w:u w:val="single"/>
    </w:rPr>
  </w:style>
  <w:style w:type="paragraph" w:styleId="a8">
    <w:name w:val="Balloon Text"/>
    <w:basedOn w:val="a"/>
    <w:link w:val="Char2"/>
    <w:uiPriority w:val="99"/>
    <w:semiHidden/>
    <w:unhideWhenUsed/>
    <w:rsid w:val="00EF6BBB"/>
    <w:rPr>
      <w:sz w:val="18"/>
      <w:szCs w:val="18"/>
    </w:rPr>
  </w:style>
  <w:style w:type="character" w:customStyle="1" w:styleId="Char2">
    <w:name w:val="批注框文本 Char"/>
    <w:basedOn w:val="a0"/>
    <w:link w:val="a8"/>
    <w:uiPriority w:val="99"/>
    <w:semiHidden/>
    <w:rsid w:val="00EF6BBB"/>
    <w:rPr>
      <w:sz w:val="18"/>
      <w:szCs w:val="18"/>
    </w:rPr>
  </w:style>
  <w:style w:type="paragraph" w:styleId="a9">
    <w:name w:val="List Paragraph"/>
    <w:basedOn w:val="a"/>
    <w:uiPriority w:val="34"/>
    <w:qFormat/>
    <w:rsid w:val="003E27B1"/>
    <w:pPr>
      <w:ind w:firstLineChars="200" w:firstLine="420"/>
    </w:pPr>
  </w:style>
  <w:style w:type="table" w:customStyle="1" w:styleId="TableGrid">
    <w:name w:val="TableGrid"/>
    <w:rsid w:val="002119BF"/>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jc@shou.edu.c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P</cp:lastModifiedBy>
  <cp:revision>49</cp:revision>
  <dcterms:created xsi:type="dcterms:W3CDTF">2018-04-23T01:17:00Z</dcterms:created>
  <dcterms:modified xsi:type="dcterms:W3CDTF">2018-05-02T01:46:00Z</dcterms:modified>
</cp:coreProperties>
</file>